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125" w:rsidRPr="003071A5" w:rsidRDefault="00372BDF">
      <w:pPr>
        <w:pStyle w:val="Title"/>
        <w:jc w:val="center"/>
        <w:rPr>
          <w:rFonts w:ascii="Twinkl Light" w:hAnsi="Twinkl Light"/>
          <w:b/>
          <w:sz w:val="36"/>
          <w:szCs w:val="36"/>
          <w:u w:val="single"/>
        </w:rPr>
      </w:pPr>
      <w:r w:rsidRPr="003071A5">
        <w:rPr>
          <w:rFonts w:ascii="Twinkl Light" w:hAnsi="Twinkl Light"/>
          <w:b/>
          <w:sz w:val="36"/>
          <w:szCs w:val="36"/>
          <w:u w:val="single"/>
        </w:rPr>
        <w:t>Summary SIAMS Self-Evaluation</w:t>
      </w:r>
    </w:p>
    <w:p w:rsidR="006F2125" w:rsidRPr="003071A5" w:rsidRDefault="003071A5">
      <w:pPr>
        <w:pStyle w:val="Heading1"/>
        <w:rPr>
          <w:rFonts w:ascii="Twinkl Light" w:hAnsi="Twinkl Light"/>
          <w:sz w:val="36"/>
          <w:szCs w:val="36"/>
        </w:rPr>
      </w:pPr>
      <w:r w:rsidRPr="003071A5">
        <w:rPr>
          <w:rFonts w:ascii="Twinkl Light" w:hAnsi="Twinkl Light"/>
          <w:sz w:val="36"/>
          <w:szCs w:val="36"/>
        </w:rPr>
        <w:t>Our</w:t>
      </w:r>
      <w:r w:rsidR="00372BDF" w:rsidRPr="003071A5">
        <w:rPr>
          <w:rFonts w:ascii="Twinkl Light" w:hAnsi="Twinkl Light"/>
          <w:sz w:val="36"/>
          <w:szCs w:val="36"/>
        </w:rPr>
        <w:t xml:space="preserve"> Theologically Rooted Christian Vision</w:t>
      </w:r>
    </w:p>
    <w:p w:rsidR="003071A5" w:rsidRDefault="00372BDF" w:rsidP="003071A5">
      <w:pPr>
        <w:jc w:val="center"/>
        <w:rPr>
          <w:rFonts w:ascii="Twinkl Light" w:hAnsi="Twinkl Light"/>
          <w:b/>
        </w:rPr>
      </w:pPr>
      <w:r w:rsidRPr="003071A5">
        <w:rPr>
          <w:rFonts w:ascii="Twinkl Light" w:hAnsi="Twinkl Light"/>
          <w:b/>
        </w:rPr>
        <w:t>Nurturing Individuals to flourish, growing together, rooted in God’s Love</w:t>
      </w:r>
    </w:p>
    <w:p w:rsidR="003071A5" w:rsidRDefault="003071A5" w:rsidP="003071A5">
      <w:pPr>
        <w:rPr>
          <w:rFonts w:ascii="Twinkl Light" w:hAnsi="Twinkl Light"/>
          <w:b/>
          <w:u w:val="single"/>
        </w:rPr>
      </w:pPr>
      <w:r w:rsidRPr="003071A5">
        <w:rPr>
          <w:rFonts w:ascii="Twinkl Light" w:hAnsi="Twinkl Light"/>
          <w:b/>
          <w:u w:val="single"/>
        </w:rPr>
        <w:t>Scriptural Basis:</w:t>
      </w:r>
    </w:p>
    <w:p w:rsidR="003071A5" w:rsidRDefault="00372BDF">
      <w:pPr>
        <w:rPr>
          <w:rFonts w:ascii="Twinkl Light" w:hAnsi="Twinkl Light"/>
        </w:rPr>
      </w:pPr>
      <w:r w:rsidRPr="003071A5">
        <w:rPr>
          <w:rFonts w:ascii="Twinkl Light" w:hAnsi="Twinkl Light"/>
          <w:b/>
        </w:rPr>
        <w:t>Luke 8:14–15</w:t>
      </w:r>
      <w:r w:rsidR="003071A5" w:rsidRPr="003071A5">
        <w:rPr>
          <w:rFonts w:ascii="Twinkl Light" w:hAnsi="Twinkl Light"/>
          <w:b/>
        </w:rPr>
        <w:t xml:space="preserve"> :</w:t>
      </w:r>
      <w:r w:rsidR="003071A5">
        <w:rPr>
          <w:rFonts w:ascii="Twinkl Light" w:hAnsi="Twinkl Light"/>
        </w:rPr>
        <w:t xml:space="preserve"> </w:t>
      </w:r>
      <w:r w:rsidR="003071A5" w:rsidRPr="003071A5">
        <w:rPr>
          <w:rFonts w:ascii="Twinkl Light" w:hAnsi="Twinkl Light"/>
        </w:rPr>
        <w:t xml:space="preserve">underpins the school’s Christian vision by </w:t>
      </w:r>
      <w:r w:rsidR="00DE69C6" w:rsidRPr="003071A5">
        <w:rPr>
          <w:rFonts w:ascii="Twinkl Light" w:hAnsi="Twinkl Light"/>
        </w:rPr>
        <w:t>emphasizing</w:t>
      </w:r>
      <w:r w:rsidR="003071A5" w:rsidRPr="003071A5">
        <w:rPr>
          <w:rFonts w:ascii="Twinkl Light" w:hAnsi="Twinkl Light"/>
        </w:rPr>
        <w:t xml:space="preserve"> the importance of creating the right conditions for individuals to flourish. The imagery of good soil reflects the school’s commitment to nurturing a supportive, caring environment where pupils and adults are encouraged to listen, reflect and grow</w:t>
      </w:r>
      <w:r w:rsidR="003071A5" w:rsidRPr="003071A5">
        <w:rPr>
          <w:rFonts w:ascii="Twinkl Light" w:hAnsi="Twinkl Light"/>
          <w:b/>
        </w:rPr>
        <w:t>.</w:t>
      </w:r>
    </w:p>
    <w:p w:rsidR="003071A5" w:rsidRPr="003071A5" w:rsidRDefault="00372BDF">
      <w:pPr>
        <w:rPr>
          <w:rFonts w:ascii="Twinkl Light" w:hAnsi="Twinkl Light"/>
        </w:rPr>
      </w:pPr>
      <w:r w:rsidRPr="003071A5">
        <w:rPr>
          <w:rFonts w:ascii="Twinkl Light" w:hAnsi="Twinkl Light"/>
          <w:b/>
        </w:rPr>
        <w:t>Matthew 18:20</w:t>
      </w:r>
      <w:r w:rsidR="003071A5">
        <w:rPr>
          <w:rFonts w:ascii="Twinkl Light" w:hAnsi="Twinkl Light"/>
        </w:rPr>
        <w:t xml:space="preserve">:  </w:t>
      </w:r>
      <w:r w:rsidR="003071A5" w:rsidRPr="003071A5">
        <w:rPr>
          <w:rFonts w:ascii="Twinkl Light" w:hAnsi="Twinkl Light"/>
        </w:rPr>
        <w:t>underpins the school’s Christian vision by affirming that God is present in community and relationship, not just individual belief.</w:t>
      </w:r>
      <w:bookmarkStart w:id="0" w:name="_GoBack"/>
      <w:bookmarkEnd w:id="0"/>
    </w:p>
    <w:p w:rsidR="006F2125" w:rsidRPr="00372BDF" w:rsidRDefault="00372BDF">
      <w:pPr>
        <w:rPr>
          <w:rFonts w:ascii="Twinkl Light" w:hAnsi="Twinkl Light"/>
        </w:rPr>
      </w:pPr>
      <w:r w:rsidRPr="003071A5">
        <w:rPr>
          <w:rFonts w:ascii="Twinkl Light" w:hAnsi="Twinkl Light"/>
          <w:b/>
        </w:rPr>
        <w:t>1 Corinthians 16:14</w:t>
      </w:r>
      <w:r w:rsidR="003071A5">
        <w:rPr>
          <w:rFonts w:ascii="Twinkl Light" w:hAnsi="Twinkl Light"/>
        </w:rPr>
        <w:t xml:space="preserve"> : </w:t>
      </w:r>
      <w:r w:rsidR="003071A5" w:rsidRPr="003071A5">
        <w:rPr>
          <w:rFonts w:ascii="Twinkl Light" w:hAnsi="Twinkl Light"/>
        </w:rPr>
        <w:t>underpins the school’s Christian vision by placing love at the heart of all relationships, actions and decision</w:t>
      </w:r>
      <w:r w:rsidR="003071A5" w:rsidRPr="003071A5">
        <w:rPr>
          <w:rFonts w:ascii="Times New Roman" w:hAnsi="Times New Roman" w:cs="Times New Roman"/>
        </w:rPr>
        <w:t>‑</w:t>
      </w:r>
      <w:r w:rsidR="003071A5" w:rsidRPr="003071A5">
        <w:rPr>
          <w:rFonts w:ascii="Twinkl Light" w:hAnsi="Twinkl Light"/>
        </w:rPr>
        <w:t xml:space="preserve">making. It shapes a culture where dignity, kindness and compassion guide </w:t>
      </w:r>
      <w:proofErr w:type="spellStart"/>
      <w:r w:rsidR="003071A5" w:rsidRPr="003071A5">
        <w:rPr>
          <w:rFonts w:ascii="Twinkl Light" w:hAnsi="Twinkl Light"/>
        </w:rPr>
        <w:t>behaviour</w:t>
      </w:r>
      <w:proofErr w:type="spellEnd"/>
      <w:r w:rsidR="003071A5" w:rsidRPr="003071A5">
        <w:rPr>
          <w:rFonts w:ascii="Twinkl Light" w:hAnsi="Twinkl Light"/>
        </w:rPr>
        <w:t>, ensuring that all members of the school community feel valued and respected.</w:t>
      </w:r>
    </w:p>
    <w:p w:rsidR="006F2125" w:rsidRPr="003071A5" w:rsidRDefault="00372BDF">
      <w:pPr>
        <w:pStyle w:val="Heading2"/>
        <w:rPr>
          <w:rFonts w:ascii="Twinkl Light" w:hAnsi="Twinkl Light"/>
          <w:b/>
          <w:color w:val="auto"/>
          <w:sz w:val="24"/>
          <w:szCs w:val="24"/>
          <w:u w:val="single"/>
        </w:rPr>
      </w:pPr>
      <w:r w:rsidRPr="003071A5">
        <w:rPr>
          <w:rFonts w:ascii="Twinkl Light" w:hAnsi="Twinkl Light"/>
          <w:b/>
          <w:color w:val="auto"/>
          <w:sz w:val="24"/>
          <w:szCs w:val="24"/>
          <w:u w:val="single"/>
        </w:rPr>
        <w:t>Context 1: Who are we?</w:t>
      </w:r>
    </w:p>
    <w:p w:rsidR="006F2125" w:rsidRPr="00372BDF" w:rsidRDefault="003E0CCF">
      <w:pPr>
        <w:rPr>
          <w:rFonts w:ascii="Twinkl Light" w:hAnsi="Twinkl Light"/>
        </w:rPr>
      </w:pPr>
      <w:r>
        <w:rPr>
          <w:rFonts w:ascii="Twinkl Light" w:hAnsi="Twinkl Light"/>
        </w:rPr>
        <w:t>Church of England School</w:t>
      </w:r>
      <w:r>
        <w:rPr>
          <w:rFonts w:ascii="Twinkl Light" w:hAnsi="Twinkl Light"/>
        </w:rPr>
        <w:br/>
      </w:r>
      <w:r w:rsidR="00372BDF" w:rsidRPr="00372BDF">
        <w:rPr>
          <w:rFonts w:ascii="Twinkl Light" w:hAnsi="Twinkl Light"/>
        </w:rPr>
        <w:t>Voluntary Controlled</w:t>
      </w:r>
      <w:r w:rsidR="00372BDF" w:rsidRPr="00372BDF">
        <w:rPr>
          <w:rFonts w:ascii="Twinkl Light" w:hAnsi="Twinkl Light"/>
        </w:rPr>
        <w:br/>
      </w:r>
      <w:r>
        <w:rPr>
          <w:rFonts w:ascii="Twinkl Light" w:hAnsi="Twinkl Light"/>
        </w:rPr>
        <w:t>Primary School (ages 4–11), 70</w:t>
      </w:r>
      <w:r w:rsidR="00372BDF" w:rsidRPr="00372BDF">
        <w:rPr>
          <w:rFonts w:ascii="Twinkl Light" w:hAnsi="Twinkl Light"/>
        </w:rPr>
        <w:t xml:space="preserve"> pupils on roll (</w:t>
      </w:r>
      <w:r>
        <w:rPr>
          <w:rFonts w:ascii="Twinkl Light" w:hAnsi="Twinkl Light"/>
        </w:rPr>
        <w:t>January 2026)</w:t>
      </w:r>
      <w:r>
        <w:rPr>
          <w:rFonts w:ascii="Twinkl Light" w:hAnsi="Twinkl Light"/>
        </w:rPr>
        <w:br/>
      </w:r>
      <w:r w:rsidR="00372BDF" w:rsidRPr="00372BDF">
        <w:rPr>
          <w:rFonts w:ascii="Twinkl Light" w:hAnsi="Twinkl Light"/>
        </w:rPr>
        <w:t>Maintained school, small rura</w:t>
      </w:r>
      <w:r>
        <w:rPr>
          <w:rFonts w:ascii="Twinkl Light" w:hAnsi="Twinkl Light"/>
        </w:rPr>
        <w:t xml:space="preserve">l village with wide catchment and high (   ) in year mobility. </w:t>
      </w:r>
      <w:r>
        <w:rPr>
          <w:rFonts w:ascii="Twinkl Light" w:hAnsi="Twinkl Light"/>
        </w:rPr>
        <w:br/>
      </w:r>
      <w:r w:rsidR="00372BDF" w:rsidRPr="00372BDF">
        <w:rPr>
          <w:rFonts w:ascii="Twinkl Light" w:hAnsi="Twinkl Light"/>
        </w:rPr>
        <w:t xml:space="preserve">SEND (national average), Pupil Premium, </w:t>
      </w:r>
      <w:r>
        <w:rPr>
          <w:rFonts w:ascii="Twinkl Light" w:hAnsi="Twinkl Light"/>
        </w:rPr>
        <w:t xml:space="preserve">4 </w:t>
      </w:r>
      <w:r w:rsidR="00372BDF" w:rsidRPr="00372BDF">
        <w:rPr>
          <w:rFonts w:ascii="Twinkl Light" w:hAnsi="Twinkl Light"/>
        </w:rPr>
        <w:t>pupils have a social</w:t>
      </w:r>
      <w:r>
        <w:rPr>
          <w:rFonts w:ascii="Twinkl Light" w:hAnsi="Twinkl Light"/>
        </w:rPr>
        <w:t xml:space="preserve"> / family link worker</w:t>
      </w:r>
      <w:r>
        <w:rPr>
          <w:rFonts w:ascii="Twinkl Light" w:hAnsi="Twinkl Light"/>
        </w:rPr>
        <w:br/>
      </w:r>
      <w:r w:rsidR="00372BDF" w:rsidRPr="00372BDF">
        <w:rPr>
          <w:rFonts w:ascii="Twinkl Light" w:hAnsi="Twinkl Light"/>
        </w:rPr>
        <w:t xml:space="preserve">Partnerships: </w:t>
      </w:r>
      <w:proofErr w:type="spellStart"/>
      <w:r>
        <w:rPr>
          <w:rFonts w:ascii="Twinkl Light" w:hAnsi="Twinkl Light"/>
        </w:rPr>
        <w:t>Boxgrove</w:t>
      </w:r>
      <w:proofErr w:type="spellEnd"/>
      <w:r>
        <w:rPr>
          <w:rFonts w:ascii="Twinkl Light" w:hAnsi="Twinkl Light"/>
        </w:rPr>
        <w:t xml:space="preserve"> CE Primary school, </w:t>
      </w:r>
      <w:proofErr w:type="spellStart"/>
      <w:r w:rsidR="00372BDF" w:rsidRPr="00372BDF">
        <w:rPr>
          <w:rFonts w:ascii="Twinkl Light" w:hAnsi="Twinkl Light"/>
        </w:rPr>
        <w:t>Chichester</w:t>
      </w:r>
      <w:proofErr w:type="spellEnd"/>
      <w:r w:rsidR="00372BDF" w:rsidRPr="00372BDF">
        <w:rPr>
          <w:rFonts w:ascii="Twinkl Light" w:hAnsi="Twinkl Light"/>
        </w:rPr>
        <w:t xml:space="preserve"> Diocese (INSET/CPD), Chichester Locality Schools, GAS (Goodwood Area Schools)</w:t>
      </w:r>
      <w:r>
        <w:rPr>
          <w:rFonts w:ascii="Twinkl Light" w:hAnsi="Twinkl Light"/>
        </w:rPr>
        <w:t>,</w:t>
      </w:r>
    </w:p>
    <w:p w:rsidR="006F2125" w:rsidRPr="003071A5" w:rsidRDefault="00372BDF">
      <w:pPr>
        <w:pStyle w:val="Heading2"/>
        <w:rPr>
          <w:rFonts w:ascii="Twinkl Light" w:hAnsi="Twinkl Light"/>
          <w:b/>
          <w:color w:val="auto"/>
          <w:sz w:val="24"/>
          <w:szCs w:val="24"/>
          <w:u w:val="single"/>
        </w:rPr>
      </w:pPr>
      <w:r w:rsidRPr="003071A5">
        <w:rPr>
          <w:rFonts w:ascii="Twinkl Light" w:hAnsi="Twinkl Light"/>
          <w:b/>
          <w:color w:val="auto"/>
          <w:sz w:val="24"/>
          <w:szCs w:val="24"/>
          <w:u w:val="single"/>
        </w:rPr>
        <w:t>Context 2: What are we doing here?</w:t>
      </w:r>
    </w:p>
    <w:p w:rsidR="006F2125" w:rsidRDefault="00372BDF">
      <w:pPr>
        <w:rPr>
          <w:rFonts w:ascii="Twinkl Light" w:hAnsi="Twinkl Light"/>
        </w:rPr>
      </w:pPr>
      <w:r w:rsidRPr="00372BDF">
        <w:rPr>
          <w:rFonts w:ascii="Twinkl Light" w:hAnsi="Twinkl Light"/>
        </w:rPr>
        <w:t>Vision informs curriculum and ethos: planting seeds of learning in a nurturing environ</w:t>
      </w:r>
      <w:r w:rsidR="003E0CCF">
        <w:rPr>
          <w:rFonts w:ascii="Twinkl Light" w:hAnsi="Twinkl Light"/>
        </w:rPr>
        <w:t>ment</w:t>
      </w:r>
      <w:r w:rsidR="003E0CCF">
        <w:rPr>
          <w:rFonts w:ascii="Twinkl Light" w:hAnsi="Twinkl Light"/>
        </w:rPr>
        <w:br/>
      </w:r>
      <w:r w:rsidRPr="00372BDF">
        <w:rPr>
          <w:rFonts w:ascii="Twinkl Light" w:hAnsi="Twinkl Light"/>
        </w:rPr>
        <w:t>Curriculum shaped by Christian values, promoting academic, person</w:t>
      </w:r>
      <w:r w:rsidR="003E0CCF">
        <w:rPr>
          <w:rFonts w:ascii="Twinkl Light" w:hAnsi="Twinkl Light"/>
        </w:rPr>
        <w:t>al, and spiritual flourishing</w:t>
      </w:r>
      <w:r w:rsidR="003E0CCF">
        <w:rPr>
          <w:rFonts w:ascii="Twinkl Light" w:hAnsi="Twinkl Light"/>
        </w:rPr>
        <w:br/>
      </w:r>
      <w:r w:rsidRPr="00372BDF">
        <w:rPr>
          <w:rFonts w:ascii="Twinkl Light" w:hAnsi="Twinkl Light"/>
        </w:rPr>
        <w:t>Collective worship structured around Anglican traditio</w:t>
      </w:r>
      <w:r w:rsidR="003E0CCF">
        <w:rPr>
          <w:rFonts w:ascii="Twinkl Light" w:hAnsi="Twinkl Light"/>
        </w:rPr>
        <w:t>n, inclusive and invitational</w:t>
      </w:r>
      <w:r w:rsidR="003E0CCF">
        <w:rPr>
          <w:rFonts w:ascii="Twinkl Light" w:hAnsi="Twinkl Light"/>
        </w:rPr>
        <w:br/>
      </w:r>
      <w:r w:rsidRPr="00372BDF">
        <w:rPr>
          <w:rFonts w:ascii="Twinkl Light" w:hAnsi="Twinkl Light"/>
        </w:rPr>
        <w:t xml:space="preserve">Governance and partnerships enhance ability to live out Christian </w:t>
      </w:r>
      <w:r w:rsidR="003E0CCF">
        <w:rPr>
          <w:rFonts w:ascii="Twinkl Light" w:hAnsi="Twinkl Light"/>
        </w:rPr>
        <w:t>vision</w:t>
      </w:r>
      <w:r w:rsidR="003E0CCF">
        <w:rPr>
          <w:rFonts w:ascii="Twinkl Light" w:hAnsi="Twinkl Light"/>
        </w:rPr>
        <w:br/>
      </w:r>
      <w:r w:rsidRPr="00372BDF">
        <w:rPr>
          <w:rFonts w:ascii="Twinkl Light" w:hAnsi="Twinkl Light"/>
        </w:rPr>
        <w:t>Strong emphasis on holistic development and community engagement</w:t>
      </w:r>
    </w:p>
    <w:tbl>
      <w:tblPr>
        <w:tblStyle w:val="TableGrid"/>
        <w:tblW w:w="15026" w:type="dxa"/>
        <w:tblInd w:w="-289" w:type="dxa"/>
        <w:tblLook w:val="04A0" w:firstRow="1" w:lastRow="0" w:firstColumn="1" w:lastColumn="0" w:noHBand="0" w:noVBand="1"/>
      </w:tblPr>
      <w:tblGrid>
        <w:gridCol w:w="3828"/>
        <w:gridCol w:w="11198"/>
      </w:tblGrid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b/>
                <w:sz w:val="22"/>
                <w:szCs w:val="22"/>
              </w:rPr>
              <w:lastRenderedPageBreak/>
              <w:t>Inspection Question</w:t>
            </w:r>
          </w:p>
        </w:tc>
        <w:tc>
          <w:tcPr>
            <w:tcW w:w="11198" w:type="dxa"/>
          </w:tcPr>
          <w:p w:rsidR="006F2125" w:rsidRPr="003E0CCF" w:rsidRDefault="00372BDF">
            <w:pPr>
              <w:jc w:val="center"/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b/>
                <w:sz w:val="22"/>
                <w:szCs w:val="22"/>
              </w:rPr>
              <w:t>Impact of Provision and Sources of Evidence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IQ1: How does the school’s theologically rooted Christian vision enable pupils and adults to flourish?</w:t>
            </w:r>
          </w:p>
        </w:tc>
        <w:tc>
          <w:tcPr>
            <w:tcW w:w="11198" w:type="dxa"/>
          </w:tcPr>
          <w:p w:rsidR="00AC74EF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Vision expressed through values: flourishing, growing together, rooted in love</w:t>
            </w:r>
          </w:p>
          <w:p w:rsidR="006E53D4" w:rsidRPr="003071A5" w:rsidRDefault="006E53D4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Governors and staff worked together to ensure vision rooted in theology</w:t>
            </w:r>
          </w:p>
          <w:p w:rsidR="00AC74EF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Embedded in relationships, curric</w:t>
            </w:r>
            <w:r w:rsidR="00AC74EF" w:rsidRPr="003071A5">
              <w:rPr>
                <w:rFonts w:ascii="Twinkl Light" w:hAnsi="Twinkl Light"/>
                <w:sz w:val="22"/>
                <w:szCs w:val="22"/>
              </w:rPr>
              <w:t>ulum, and leadership practices</w:t>
            </w:r>
          </w:p>
          <w:p w:rsidR="006F2125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OFSTED (April 2023) validated outstanding </w:t>
            </w: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behaviour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 and attitudes link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ed to vision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IQ2: How does the curriculum reflect the school’s theologically rooted Christian vision?</w:t>
            </w:r>
          </w:p>
        </w:tc>
        <w:tc>
          <w:tcPr>
            <w:tcW w:w="11198" w:type="dxa"/>
          </w:tcPr>
          <w:p w:rsidR="006E53D4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Curriculum themes use language of planting, growth, a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nd flourishing (Luke 8:14–15)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br/>
            </w:r>
            <w:r w:rsidRPr="003071A5">
              <w:rPr>
                <w:rFonts w:ascii="Twinkl Light" w:hAnsi="Twinkl Light"/>
                <w:sz w:val="22"/>
                <w:szCs w:val="22"/>
              </w:rPr>
              <w:t>Spiritual development embedded through Big Questions, Praye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r Spaces, courageous advocacy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 xml:space="preserve"> C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urriculum planning format includes community and compassion focus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br/>
            </w:r>
            <w:r w:rsidRPr="003071A5">
              <w:rPr>
                <w:rFonts w:ascii="Twinkl Light" w:hAnsi="Twinkl Light"/>
                <w:sz w:val="22"/>
                <w:szCs w:val="22"/>
              </w:rPr>
              <w:t>Extra-curricular offer in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clusive and community-focused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br/>
            </w:r>
            <w:r w:rsidRPr="003071A5">
              <w:rPr>
                <w:rFonts w:ascii="Twinkl Light" w:hAnsi="Twinkl Light"/>
                <w:sz w:val="22"/>
                <w:szCs w:val="22"/>
              </w:rPr>
              <w:t>Deliberate planning for justice and compassion (</w:t>
            </w:r>
            <w:proofErr w:type="spellStart"/>
            <w:r w:rsidR="006E53D4" w:rsidRPr="003071A5">
              <w:rPr>
                <w:rFonts w:ascii="Twinkl Light" w:hAnsi="Twinkl Light"/>
                <w:sz w:val="22"/>
                <w:szCs w:val="22"/>
              </w:rPr>
              <w:t>e.g</w:t>
            </w:r>
            <w:proofErr w:type="spellEnd"/>
            <w:r w:rsidR="006E53D4" w:rsidRPr="003071A5">
              <w:rPr>
                <w:rFonts w:ascii="Twinkl Light" w:hAnsi="Twinkl Light"/>
                <w:sz w:val="22"/>
                <w:szCs w:val="22"/>
              </w:rPr>
              <w:t>, environmental projects / Friday meetings )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br/>
            </w:r>
            <w:r w:rsidRPr="003071A5">
              <w:rPr>
                <w:rFonts w:ascii="Twinkl Light" w:hAnsi="Twinkl Light"/>
                <w:sz w:val="22"/>
                <w:szCs w:val="22"/>
              </w:rPr>
              <w:t>Pupil voice collected regularly to refine curriculum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 xml:space="preserve"> plus monitoring of books and learning. 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IQ3: How is daily collective worship enabling pupils and adults to flourish spiritually?</w:t>
            </w:r>
          </w:p>
          <w:p w:rsidR="003071A5" w:rsidRPr="003E0CCF" w:rsidRDefault="003071A5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b/>
                <w:sz w:val="22"/>
                <w:szCs w:val="22"/>
              </w:rPr>
              <w:t>Action: strengthen links between worship and classroom spirituality</w:t>
            </w:r>
          </w:p>
        </w:tc>
        <w:tc>
          <w:tcPr>
            <w:tcW w:w="11198" w:type="dxa"/>
          </w:tcPr>
          <w:p w:rsidR="006E53D4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Worship planned using Roots and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 xml:space="preserve"> Fruits scheme (4-year cycle)</w:t>
            </w:r>
          </w:p>
          <w:p w:rsidR="003E0CCF" w:rsidRPr="003071A5" w:rsidRDefault="003E0CC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Celebration worship deliberately looks for links with the school vision and specific termly values</w:t>
            </w:r>
          </w:p>
          <w:p w:rsidR="006E53D4" w:rsidRPr="003071A5" w:rsidRDefault="006E53D4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Weekly class / key stage response and reflection to weekly theme/value/bible verse</w:t>
            </w:r>
            <w:r w:rsidRPr="003071A5">
              <w:rPr>
                <w:rFonts w:ascii="Twinkl Light" w:hAnsi="Twinkl Light"/>
                <w:sz w:val="22"/>
                <w:szCs w:val="22"/>
              </w:rPr>
              <w:br/>
            </w:r>
            <w:r w:rsidR="00372BDF" w:rsidRPr="003071A5">
              <w:rPr>
                <w:rFonts w:ascii="Twinkl Light" w:hAnsi="Twinkl Light"/>
                <w:sz w:val="22"/>
                <w:szCs w:val="22"/>
              </w:rPr>
              <w:t>Inclusive, invitat</w:t>
            </w:r>
            <w:r w:rsidRPr="003071A5">
              <w:rPr>
                <w:rFonts w:ascii="Twinkl Light" w:hAnsi="Twinkl Light"/>
                <w:sz w:val="22"/>
                <w:szCs w:val="22"/>
              </w:rPr>
              <w:t>ional, inspirational structure of worship: children’s reflections/ voices valued</w:t>
            </w:r>
          </w:p>
          <w:p w:rsidR="006F2125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Reflection areas in classroo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t>ms, prayer language resources embed weekly focus</w:t>
            </w:r>
            <w:r w:rsidR="006E53D4" w:rsidRPr="003071A5">
              <w:rPr>
                <w:rFonts w:ascii="Twinkl Light" w:hAnsi="Twinkl Light"/>
                <w:sz w:val="22"/>
                <w:szCs w:val="22"/>
              </w:rPr>
              <w:br/>
            </w:r>
            <w:r w:rsidRPr="003071A5">
              <w:rPr>
                <w:rFonts w:ascii="Twinkl Light" w:hAnsi="Twinkl Light"/>
                <w:sz w:val="22"/>
                <w:szCs w:val="22"/>
              </w:rPr>
              <w:t xml:space="preserve">Partnerships with local </w:t>
            </w:r>
            <w:r w:rsidR="003071A5" w:rsidRPr="003071A5">
              <w:rPr>
                <w:rFonts w:ascii="Twinkl Light" w:hAnsi="Twinkl Light"/>
                <w:sz w:val="22"/>
                <w:szCs w:val="22"/>
              </w:rPr>
              <w:t>church and DBE enrich worship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IQ4: How does the vision create a culture in which pupils and adults are treated well?</w:t>
            </w:r>
          </w:p>
        </w:tc>
        <w:tc>
          <w:tcPr>
            <w:tcW w:w="11198" w:type="dxa"/>
          </w:tcPr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The school’s vision is clearly visible across the environment, relationships and daily practice.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Adults consistently model the vision and values through deliberate, respectful communication.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Displays intentionally reinforce the vision and promote positive relationships.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Daily routines, including morning and end</w:t>
            </w:r>
            <w:r w:rsidRPr="003071A5">
              <w:rPr>
                <w:rFonts w:ascii="Times New Roman" w:hAnsi="Times New Roman" w:cs="Times New Roman"/>
                <w:sz w:val="22"/>
                <w:szCs w:val="22"/>
              </w:rPr>
              <w:t>‑</w:t>
            </w:r>
            <w:r w:rsidRPr="003071A5">
              <w:rPr>
                <w:rFonts w:ascii="Twinkl Light" w:hAnsi="Twinkl Light"/>
                <w:sz w:val="22"/>
                <w:szCs w:val="22"/>
              </w:rPr>
              <w:t>of</w:t>
            </w:r>
            <w:r w:rsidRPr="003071A5">
              <w:rPr>
                <w:rFonts w:ascii="Times New Roman" w:hAnsi="Times New Roman" w:cs="Times New Roman"/>
                <w:sz w:val="22"/>
                <w:szCs w:val="22"/>
              </w:rPr>
              <w:t>‑</w:t>
            </w:r>
            <w:r w:rsidRPr="003071A5">
              <w:rPr>
                <w:rFonts w:ascii="Twinkl Light" w:hAnsi="Twinkl Light"/>
                <w:sz w:val="22"/>
                <w:szCs w:val="22"/>
              </w:rPr>
              <w:t xml:space="preserve">day circles, </w:t>
            </w: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prioritise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 wellbeing and respond to children’s needs.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Policies and practice promote dignity, mental health and overall wellbeing.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A restorative approach to </w:t>
            </w: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behaviour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 and relationships is securely embedded.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Staff wellbeing is </w:t>
            </w: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prioritised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 through proactive support, wellbeing days and access to mental health guidance.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Clear, inclusive communication from leadership ensures staff feel informed and valued.</w:t>
            </w:r>
          </w:p>
          <w:p w:rsidR="006F2125" w:rsidRPr="003071A5" w:rsidRDefault="003071A5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Strong, open communication underpins posi</w:t>
            </w:r>
            <w:r w:rsidRPr="003071A5">
              <w:rPr>
                <w:rFonts w:ascii="Twinkl Light" w:hAnsi="Twinkl Light"/>
                <w:sz w:val="22"/>
                <w:szCs w:val="22"/>
              </w:rPr>
              <w:t>tive home–school relationships.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IQ5: How does the vision create an active culture of justice and responsibility?</w:t>
            </w:r>
          </w:p>
        </w:tc>
        <w:tc>
          <w:tcPr>
            <w:tcW w:w="11198" w:type="dxa"/>
          </w:tcPr>
          <w:p w:rsid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Behaviour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 policy reflects vision: R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>eady, Responsible, Respectful</w:t>
            </w:r>
          </w:p>
          <w:p w:rsid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Restorative practice 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>supports justice and advocacy</w:t>
            </w:r>
          </w:p>
          <w:p w:rsid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Partnerships with other schools and local church 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>broaden pupils’ understanding</w:t>
            </w:r>
          </w:p>
          <w:p w:rsidR="006F2125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Governors model vision in governance practices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IQ6: Is the religious education curriculum effective?</w:t>
            </w:r>
          </w:p>
        </w:tc>
        <w:tc>
          <w:tcPr>
            <w:tcW w:w="11198" w:type="dxa"/>
          </w:tcPr>
          <w:p w:rsid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RE taught using Understanding Chri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>stianity and Emmanuel Project</w:t>
            </w:r>
          </w:p>
          <w:p w:rsid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>High-quality planning in place; foc</w:t>
            </w:r>
            <w:r w:rsidR="00220A5E" w:rsidRPr="003071A5">
              <w:rPr>
                <w:rFonts w:ascii="Twinkl Light" w:hAnsi="Twinkl Light"/>
                <w:sz w:val="22"/>
                <w:szCs w:val="22"/>
              </w:rPr>
              <w:t>us now on consistent delivery</w:t>
            </w:r>
          </w:p>
          <w:p w:rsidR="006F2125" w:rsidRPr="003071A5" w:rsidRDefault="00372BDF" w:rsidP="003071A5">
            <w:pPr>
              <w:pStyle w:val="ListParagraph"/>
              <w:numPr>
                <w:ilvl w:val="0"/>
                <w:numId w:val="21"/>
              </w:numPr>
              <w:rPr>
                <w:rFonts w:ascii="Twinkl Light" w:hAnsi="Twinkl Light"/>
                <w:sz w:val="22"/>
                <w:szCs w:val="22"/>
              </w:rPr>
            </w:pPr>
            <w:r w:rsidRPr="003071A5">
              <w:rPr>
                <w:rFonts w:ascii="Twinkl Light" w:hAnsi="Twinkl Light"/>
                <w:sz w:val="22"/>
                <w:szCs w:val="22"/>
              </w:rPr>
              <w:t xml:space="preserve">Monitoring by RE lead, </w:t>
            </w:r>
            <w:proofErr w:type="spellStart"/>
            <w:r w:rsidRPr="003071A5">
              <w:rPr>
                <w:rFonts w:ascii="Twinkl Light" w:hAnsi="Twinkl Light"/>
                <w:sz w:val="22"/>
                <w:szCs w:val="22"/>
              </w:rPr>
              <w:t>headteacher</w:t>
            </w:r>
            <w:proofErr w:type="spellEnd"/>
            <w:r w:rsidRPr="003071A5">
              <w:rPr>
                <w:rFonts w:ascii="Twinkl Light" w:hAnsi="Twinkl Light"/>
                <w:sz w:val="22"/>
                <w:szCs w:val="22"/>
              </w:rPr>
              <w:t xml:space="preserve">, and </w:t>
            </w:r>
            <w:r w:rsidR="003071A5">
              <w:rPr>
                <w:rFonts w:ascii="Twinkl Light" w:hAnsi="Twinkl Light"/>
                <w:sz w:val="22"/>
                <w:szCs w:val="22"/>
              </w:rPr>
              <w:t>foundation governor schedule</w:t>
            </w:r>
          </w:p>
        </w:tc>
      </w:tr>
      <w:tr w:rsidR="006F2125" w:rsidRPr="003E0CCF" w:rsidTr="003071A5">
        <w:tc>
          <w:tcPr>
            <w:tcW w:w="3828" w:type="dxa"/>
          </w:tcPr>
          <w:p w:rsidR="006F2125" w:rsidRPr="003E0CCF" w:rsidRDefault="00372BDF">
            <w:pPr>
              <w:rPr>
                <w:rFonts w:ascii="Twinkl Light" w:hAnsi="Twinkl Light"/>
                <w:sz w:val="22"/>
                <w:szCs w:val="22"/>
              </w:rPr>
            </w:pPr>
            <w:r w:rsidRPr="003E0CCF">
              <w:rPr>
                <w:rFonts w:ascii="Twinkl Light" w:hAnsi="Twinkl Light"/>
                <w:sz w:val="22"/>
                <w:szCs w:val="22"/>
              </w:rPr>
              <w:t>IQ7: What is the quality of religious education?</w:t>
            </w:r>
          </w:p>
        </w:tc>
        <w:tc>
          <w:tcPr>
            <w:tcW w:w="11198" w:type="dxa"/>
          </w:tcPr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spacing w:line="300" w:lineRule="atLeast"/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3071A5"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RE is well sequenced, with Christianity taught in depth and other faiths and worldviews studied rigorously, clearly reflecting the school’s Christian vision. </w:t>
            </w:r>
          </w:p>
          <w:p w:rsidR="003071A5" w:rsidRPr="003071A5" w:rsidRDefault="003071A5" w:rsidP="003071A5">
            <w:pPr>
              <w:pStyle w:val="ListParagraph"/>
              <w:numPr>
                <w:ilvl w:val="0"/>
                <w:numId w:val="21"/>
              </w:numPr>
              <w:spacing w:line="300" w:lineRule="atLeast"/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3071A5"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t>Learning is enquiry</w:t>
            </w:r>
            <w:r w:rsidRPr="003071A5"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noBreakHyphen/>
              <w:t xml:space="preserve">based, with planned opportunities for discussion, reflection and debate. </w:t>
            </w:r>
          </w:p>
          <w:p w:rsidR="003071A5" w:rsidRPr="003071A5" w:rsidRDefault="003071A5" w:rsidP="00DE69C6">
            <w:pPr>
              <w:pStyle w:val="ListParagraph"/>
              <w:numPr>
                <w:ilvl w:val="0"/>
                <w:numId w:val="21"/>
              </w:numPr>
              <w:spacing w:line="300" w:lineRule="atLeast"/>
              <w:rPr>
                <w:rFonts w:ascii="Segoe UI" w:eastAsia="Times New Roman" w:hAnsi="Segoe UI" w:cs="Segoe UI"/>
                <w:kern w:val="0"/>
                <w:sz w:val="21"/>
                <w:szCs w:val="21"/>
                <w:lang w:val="en-GB" w:eastAsia="en-GB"/>
                <w14:ligatures w14:val="none"/>
              </w:rPr>
            </w:pPr>
            <w:r w:rsidRPr="003071A5"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t></w:t>
            </w:r>
            <w:r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</w:t>
            </w:r>
            <w:r w:rsidRPr="003071A5">
              <w:rPr>
                <w:rFonts w:ascii="Twinkl Light" w:eastAsia="Times New Roman" w:hAnsi="Twinkl Light" w:cs="Segoe UI"/>
                <w:kern w:val="0"/>
                <w:sz w:val="22"/>
                <w:szCs w:val="22"/>
                <w:lang w:val="en-GB" w:eastAsia="en-GB"/>
                <w14:ligatures w14:val="none"/>
              </w:rPr>
              <w:t>RE is well led, with a skilled RE lead teaching across KS1 and UKS2 and monitoring provision in LKS2.</w:t>
            </w:r>
          </w:p>
        </w:tc>
      </w:tr>
    </w:tbl>
    <w:p w:rsidR="00F6303A" w:rsidRPr="00372BDF" w:rsidRDefault="00F6303A">
      <w:pPr>
        <w:rPr>
          <w:rFonts w:ascii="Twinkl Light" w:hAnsi="Twinkl Light"/>
        </w:rPr>
      </w:pPr>
    </w:p>
    <w:sectPr w:rsidR="00F6303A" w:rsidRPr="00372BDF" w:rsidSect="00372BD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winkl Light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0A895774"/>
    <w:multiLevelType w:val="hybridMultilevel"/>
    <w:tmpl w:val="A178F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A0718F"/>
    <w:multiLevelType w:val="hybridMultilevel"/>
    <w:tmpl w:val="896EE0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D3206"/>
    <w:multiLevelType w:val="hybridMultilevel"/>
    <w:tmpl w:val="BBDC7EB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49350B"/>
    <w:multiLevelType w:val="hybridMultilevel"/>
    <w:tmpl w:val="54CA53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EE1FC8"/>
    <w:multiLevelType w:val="hybridMultilevel"/>
    <w:tmpl w:val="EA263E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5A49D8"/>
    <w:multiLevelType w:val="hybridMultilevel"/>
    <w:tmpl w:val="70A83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BD43E9"/>
    <w:multiLevelType w:val="hybridMultilevel"/>
    <w:tmpl w:val="1C809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334466"/>
    <w:multiLevelType w:val="hybridMultilevel"/>
    <w:tmpl w:val="1E0C0FF4"/>
    <w:lvl w:ilvl="0" w:tplc="5394DAD0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1" w15:restartNumberingAfterBreak="0">
    <w:nsid w:val="699F59B1"/>
    <w:multiLevelType w:val="hybridMultilevel"/>
    <w:tmpl w:val="EF7E7D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3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23"/>
  </w:num>
  <w:num w:numId="13">
    <w:abstractNumId w:val="22"/>
  </w:num>
  <w:num w:numId="14">
    <w:abstractNumId w:val="20"/>
  </w:num>
  <w:num w:numId="15">
    <w:abstractNumId w:val="24"/>
  </w:num>
  <w:num w:numId="16">
    <w:abstractNumId w:val="17"/>
  </w:num>
  <w:num w:numId="17">
    <w:abstractNumId w:val="11"/>
  </w:num>
  <w:num w:numId="18">
    <w:abstractNumId w:val="13"/>
  </w:num>
  <w:num w:numId="19">
    <w:abstractNumId w:val="15"/>
  </w:num>
  <w:num w:numId="20">
    <w:abstractNumId w:val="16"/>
  </w:num>
  <w:num w:numId="21">
    <w:abstractNumId w:val="21"/>
  </w:num>
  <w:num w:numId="22">
    <w:abstractNumId w:val="12"/>
  </w:num>
  <w:num w:numId="23">
    <w:abstractNumId w:val="14"/>
  </w:num>
  <w:num w:numId="24">
    <w:abstractNumId w:val="18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8F65A7"/>
    <w:rsid w:val="001F40EA"/>
    <w:rsid w:val="00201AA2"/>
    <w:rsid w:val="00220A5E"/>
    <w:rsid w:val="002E51AB"/>
    <w:rsid w:val="003071A5"/>
    <w:rsid w:val="00324B44"/>
    <w:rsid w:val="0036562D"/>
    <w:rsid w:val="00372BDF"/>
    <w:rsid w:val="003E0CCF"/>
    <w:rsid w:val="004976E0"/>
    <w:rsid w:val="005A534A"/>
    <w:rsid w:val="006E53D4"/>
    <w:rsid w:val="006F2125"/>
    <w:rsid w:val="00827C87"/>
    <w:rsid w:val="00A20880"/>
    <w:rsid w:val="00A352C8"/>
    <w:rsid w:val="00AC74EF"/>
    <w:rsid w:val="00B41C2B"/>
    <w:rsid w:val="00C26D93"/>
    <w:rsid w:val="00C27141"/>
    <w:rsid w:val="00D32292"/>
    <w:rsid w:val="00D75435"/>
    <w:rsid w:val="00DA6C12"/>
    <w:rsid w:val="00DE5146"/>
    <w:rsid w:val="00DE69C6"/>
    <w:rsid w:val="00DF2FBF"/>
    <w:rsid w:val="00F6303A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E57B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rong">
    <w:name w:val="Strong"/>
    <w:basedOn w:val="DefaultParagraphFont"/>
    <w:uiPriority w:val="22"/>
    <w:qFormat/>
    <w:rsid w:val="00220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0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2026-01-21T11:45:00Z</dcterms:created>
  <dcterms:modified xsi:type="dcterms:W3CDTF">2026-01-21T11:45:00Z</dcterms:modified>
</cp:coreProperties>
</file>